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B7BB6" w:rsidRDefault="00D5711E">
      <w:pPr>
        <w:spacing w:before="611"/>
        <w:ind w:right="1532"/>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Критеријуми и елементи оцењивања у настави физичког и здравственог васпитања</w:t>
      </w:r>
    </w:p>
    <w:p w14:paraId="00000002" w14:textId="2DD8D309" w:rsidR="001B7BB6" w:rsidRDefault="00D5711E">
      <w:pPr>
        <w:spacing w:before="611"/>
        <w:ind w:right="1532"/>
        <w:jc w:val="center"/>
        <w:rPr>
          <w:rFonts w:ascii="Times New Roman" w:eastAsia="Times New Roman" w:hAnsi="Times New Roman" w:cs="Times New Roman"/>
          <w:sz w:val="32"/>
          <w:szCs w:val="32"/>
        </w:rPr>
      </w:pPr>
      <w:r>
        <w:rPr>
          <w:rFonts w:ascii="Times New Roman" w:eastAsia="Times New Roman" w:hAnsi="Times New Roman" w:cs="Times New Roman"/>
          <w:color w:val="000000"/>
          <w:sz w:val="32"/>
          <w:szCs w:val="32"/>
        </w:rPr>
        <w:t xml:space="preserve"> Основне школе „</w:t>
      </w:r>
      <w:r w:rsidR="0005217F">
        <w:rPr>
          <w:rFonts w:ascii="Times New Roman" w:eastAsia="Times New Roman" w:hAnsi="Times New Roman" w:cs="Times New Roman"/>
          <w:color w:val="000000"/>
          <w:sz w:val="32"/>
          <w:szCs w:val="32"/>
          <w:lang w:val="sr-Cyrl-RS"/>
        </w:rPr>
        <w:t>Јанко  Веселиновић</w:t>
      </w:r>
      <w:bookmarkStart w:id="0" w:name="_GoBack"/>
      <w:bookmarkEnd w:id="0"/>
      <w:r>
        <w:rPr>
          <w:rFonts w:ascii="Times New Roman" w:eastAsia="Times New Roman" w:hAnsi="Times New Roman" w:cs="Times New Roman"/>
          <w:color w:val="000000"/>
          <w:sz w:val="32"/>
          <w:szCs w:val="32"/>
        </w:rPr>
        <w:t>“</w:t>
      </w:r>
    </w:p>
    <w:p w14:paraId="00000003" w14:textId="77777777" w:rsidR="001B7BB6" w:rsidRDefault="001B7BB6">
      <w:pPr>
        <w:jc w:val="both"/>
        <w:rPr>
          <w:rFonts w:ascii="Times New Roman" w:eastAsia="Times New Roman" w:hAnsi="Times New Roman" w:cs="Times New Roman"/>
          <w:color w:val="000000"/>
          <w:sz w:val="28"/>
          <w:szCs w:val="28"/>
        </w:rPr>
      </w:pPr>
    </w:p>
    <w:p w14:paraId="00000004" w14:textId="77777777" w:rsidR="001B7BB6" w:rsidRDefault="00D5711E">
      <w:pPr>
        <w:spacing w:before="91"/>
        <w:ind w:lef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Стручно </w:t>
      </w:r>
      <w:proofErr w:type="gramStart"/>
      <w:r>
        <w:rPr>
          <w:rFonts w:ascii="Times New Roman" w:eastAsia="Times New Roman" w:hAnsi="Times New Roman" w:cs="Times New Roman"/>
          <w:sz w:val="24"/>
          <w:szCs w:val="24"/>
        </w:rPr>
        <w:t>веће  за</w:t>
      </w:r>
      <w:proofErr w:type="gramEnd"/>
      <w:r>
        <w:rPr>
          <w:rFonts w:ascii="Times New Roman" w:eastAsia="Times New Roman" w:hAnsi="Times New Roman" w:cs="Times New Roman"/>
          <w:sz w:val="24"/>
          <w:szCs w:val="24"/>
        </w:rPr>
        <w:t xml:space="preserve"> предмет  физичко и здравствено васпитање</w:t>
      </w:r>
    </w:p>
    <w:p w14:paraId="00000005" w14:textId="77777777" w:rsidR="001B7BB6" w:rsidRDefault="00D5711E">
      <w:pPr>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b/>
          <w:sz w:val="24"/>
          <w:szCs w:val="24"/>
        </w:rPr>
        <w:t xml:space="preserve">Сврха и принципи оцењивања </w:t>
      </w:r>
    </w:p>
    <w:p w14:paraId="00000006"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Наставник се руководи следећим принципима при оцењивању:</w:t>
      </w:r>
    </w:p>
    <w:p w14:paraId="00000007"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поузданост: означава усаглашеност оцене са утврђеним, јавним и прецизним критеријумима оцењивања; </w:t>
      </w:r>
    </w:p>
    <w:p w14:paraId="00000008"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ваљаност: оцена исказује ефекте учења (оствареност исхода, ангажовање и напредовање ученика); </w:t>
      </w:r>
    </w:p>
    <w:p w14:paraId="00000009"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3) разноврсност начина оцењивања: избор одговарајућих и примена различитих метода и техника оцењивања како би се осигурала ваљаност, поузданост и објективност оцена;</w:t>
      </w:r>
    </w:p>
    <w:p w14:paraId="0000000A"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редовност и благовременост оцењивања, обезбеђује континуитет у информисању ученика о њиховој ефикасности у процесу учења и ефекат оцене на даљи процес учења; </w:t>
      </w:r>
    </w:p>
    <w:p w14:paraId="0000000B"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оцењивање без дискриминације и издвајања по било ком основу; </w:t>
      </w:r>
    </w:p>
    <w:p w14:paraId="0000000C"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6) уважавање индивидуалних разлика.</w:t>
      </w:r>
    </w:p>
    <w:p w14:paraId="0000000D" w14:textId="77777777" w:rsidR="001B7BB6" w:rsidRDefault="00D571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 и врсте оцењивања</w:t>
      </w:r>
    </w:p>
    <w:p w14:paraId="0000000E"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Оцена је описна и бројчана. Праћење развоја и напредовања ученика у достизању исхода и стандарда постигнућа, као и напредовање у развијању компетенција у току школске године обавља се формативним и сумативним оцењивањем. Формативно оцењивање, у смислу ових критеријума, јесте редовно и планско прикупљање релевантних података о напредовању ученика, постизању прописаних исхода и циљева и постигнутом степену развоја компетенција ученика. Сумативно оцењивање, у смислу ових критеријума, јесте вредновање постигнућа ученика на крају програмске целине, модула или за класификациони период из предмета и владања. Оцене добијене сумативним оцењивањем су, по правилу, бројчане и уносе се у дневник рада, а могу бити унете и у педагошку документацију.</w:t>
      </w:r>
    </w:p>
    <w:p w14:paraId="0000000F" w14:textId="77777777" w:rsidR="001B7BB6" w:rsidRDefault="001B7BB6">
      <w:pPr>
        <w:rPr>
          <w:rFonts w:ascii="Times New Roman" w:eastAsia="Times New Roman" w:hAnsi="Times New Roman" w:cs="Times New Roman"/>
          <w:sz w:val="24"/>
          <w:szCs w:val="24"/>
        </w:rPr>
      </w:pPr>
    </w:p>
    <w:p w14:paraId="00000010" w14:textId="77777777" w:rsidR="001B7BB6" w:rsidRDefault="00D571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Оцена</w:t>
      </w:r>
    </w:p>
    <w:p w14:paraId="00000011"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Оценом се изражава: 1) оствареност циљева и прописаних, односно прилагођених стандарда постигнућа, достизање исхода и степена развијености компетенција у току савладавања програма предмета; 2) ангажовање ученика у настави; 3) напредовање у односу на претходни период; 4) препорука за даље напредовање ученика.</w:t>
      </w:r>
    </w:p>
    <w:p w14:paraId="0C8E05B3" w14:textId="77777777" w:rsidR="0005217F"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2" w14:textId="4EE04398"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Бројчане оцене су: одличан (5), врло добар (4), добар (3), довољан (2) и недовољан (1). Ученику се не може умањити оцена из предмета због односа ученика према ваннаставним активностима или непримереног понашања у школи.</w:t>
      </w:r>
    </w:p>
    <w:p w14:paraId="00000013"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Оцењивање моторичких знања, умења и навика врши се на основу минималних образовних задатака и образовних стандарда за крај обавезног </w:t>
      </w:r>
      <w:proofErr w:type="gramStart"/>
      <w:r>
        <w:rPr>
          <w:rFonts w:ascii="Times New Roman" w:eastAsia="Times New Roman" w:hAnsi="Times New Roman" w:cs="Times New Roman"/>
          <w:sz w:val="24"/>
          <w:szCs w:val="24"/>
        </w:rPr>
        <w:t>образовања .</w:t>
      </w:r>
      <w:proofErr w:type="gramEnd"/>
    </w:p>
    <w:p w14:paraId="00000014" w14:textId="77777777" w:rsidR="001B7BB6" w:rsidRDefault="001B7BB6">
      <w:pPr>
        <w:rPr>
          <w:rFonts w:ascii="Times New Roman" w:eastAsia="Times New Roman" w:hAnsi="Times New Roman" w:cs="Times New Roman"/>
          <w:sz w:val="24"/>
          <w:szCs w:val="24"/>
        </w:rPr>
      </w:pPr>
    </w:p>
    <w:p w14:paraId="00000015"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Садржаји </w:t>
      </w:r>
      <w:proofErr w:type="gramStart"/>
      <w:r>
        <w:rPr>
          <w:rFonts w:ascii="Times New Roman" w:eastAsia="Times New Roman" w:hAnsi="Times New Roman" w:cs="Times New Roman"/>
          <w:b/>
          <w:sz w:val="24"/>
          <w:szCs w:val="24"/>
        </w:rPr>
        <w:t xml:space="preserve">програма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14:paraId="00000016"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Основна школа</w:t>
      </w:r>
    </w:p>
    <w:p w14:paraId="00000017"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развијање физичких способности;</w:t>
      </w:r>
    </w:p>
    <w:p w14:paraId="00000018"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усвајање моторичких знања, умења и навика;</w:t>
      </w:r>
    </w:p>
    <w:p w14:paraId="00000019"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теоријско образовање.</w:t>
      </w:r>
    </w:p>
    <w:p w14:paraId="0000001A"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Праћење и оцењивање </w:t>
      </w:r>
    </w:p>
    <w:p w14:paraId="0000001B" w14:textId="77777777" w:rsidR="001B7BB6"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Оцењивање се врши бројчано, на основу остваривања оперативних задатака и минималних образовних захтева. Праћење напредовања ученика обавља се сукцесивно, током целе школске године, на основу јединствене методологије која предвиђа следеће тематске целине: стање моторичких способности, усвојене здравствено-хигијенске навике, достигнути ниво савладаности моторних знања, умења и навика у складу са индувидуалним могућностима ученика, однос према раду.</w:t>
      </w:r>
    </w:p>
    <w:p w14:paraId="0000001C" w14:textId="77777777" w:rsidR="001B7BB6"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Усвојеност здравствено-хигијенских навика прати се на основу утврђивања нивоа правилног држања тела и одржавања личне и колективне хигијене, а такође и на основу усвојености и примене знања из области здравља.</w:t>
      </w:r>
    </w:p>
    <w:p w14:paraId="0000001D" w14:textId="77777777" w:rsidR="001B7BB6"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Степен савладаности моторичких знања и умења спроводи се на основу минималних програмских захтева, који је утврђен на крају навођења програмских садржаја. </w:t>
      </w:r>
    </w:p>
    <w:p w14:paraId="0000001E" w14:textId="77777777" w:rsidR="001B7BB6"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Однос према раду вреднује се на основу редовног и активног учествовања у наставном процесу, такмичењима и ваншколским активностима. Минимални образовни захтеви </w:t>
      </w:r>
    </w:p>
    <w:p w14:paraId="0000001F" w14:textId="77777777" w:rsidR="001B7BB6"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Оцењивање степена савладаности моторичких знања и умења спроводи се према утврђеним минималним образовним захтевима.</w:t>
      </w:r>
    </w:p>
    <w:p w14:paraId="00000020" w14:textId="77777777" w:rsidR="001B7BB6" w:rsidRDefault="00D571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Образовни стандарди </w:t>
      </w:r>
    </w:p>
    <w:p w14:paraId="00000021" w14:textId="77777777" w:rsidR="001B7BB6"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ОСПОСОБЉЕНОСТ У ВЕШТИНАМА подразумева ниво савладаности садржаја програма Физичког васпитања: • Спортске игре (кошарка, одбојка, рукомет, фудбал), • </w:t>
      </w:r>
      <w:proofErr w:type="gramStart"/>
      <w:r>
        <w:rPr>
          <w:rFonts w:ascii="Times New Roman" w:eastAsia="Times New Roman" w:hAnsi="Times New Roman" w:cs="Times New Roman"/>
          <w:sz w:val="24"/>
          <w:szCs w:val="24"/>
        </w:rPr>
        <w:t>Атлетика(</w:t>
      </w:r>
      <w:proofErr w:type="gramEnd"/>
      <w:r>
        <w:rPr>
          <w:rFonts w:ascii="Times New Roman" w:eastAsia="Times New Roman" w:hAnsi="Times New Roman" w:cs="Times New Roman"/>
          <w:sz w:val="24"/>
          <w:szCs w:val="24"/>
        </w:rPr>
        <w:t>трчање, скокови, бацање), • Вежбе на справама и тлу тло, прескок, греда, кругови), • Ритмичка гимнастика и Вежбе обликовања</w:t>
      </w:r>
    </w:p>
    <w:p w14:paraId="00000022" w14:textId="77777777" w:rsidR="001B7BB6"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Основни ниво</w:t>
      </w:r>
      <w:r>
        <w:rPr>
          <w:rFonts w:ascii="Times New Roman" w:eastAsia="Times New Roman" w:hAnsi="Times New Roman" w:cs="Times New Roman"/>
          <w:sz w:val="24"/>
          <w:szCs w:val="24"/>
        </w:rPr>
        <w:t xml:space="preserve"> У подобласти СПОРТСКЕ ИГРЕ ученик/ученица: - игра спортску игру примењујући основну технику, неопходна правила и сарађује са члановима екипе изражавајући сопствену личност уз поштовање других - зна функцију спортске игре, основне појмове, неопходна правила, основне принципе тренинга и пружа прву помоћ </w:t>
      </w:r>
    </w:p>
    <w:p w14:paraId="00000023" w14:textId="77777777" w:rsidR="001B7BB6"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Средњи ниво </w:t>
      </w:r>
      <w:r>
        <w:rPr>
          <w:rFonts w:ascii="Times New Roman" w:eastAsia="Times New Roman" w:hAnsi="Times New Roman" w:cs="Times New Roman"/>
          <w:sz w:val="24"/>
          <w:szCs w:val="24"/>
        </w:rPr>
        <w:t xml:space="preserve">У подобласти СПОРТСКЕ ИГРЕученик/ученица: - игра спортску игру примењујући виши ниво технике, већи број правила, једноставније тактичке комбинације и уз висок степен сарадње са члановима екипе изражава сопствену личност уз поштовање других - зна функцију и значај спортске игре, већи број правила, принципе и утицај тренинга </w:t>
      </w:r>
    </w:p>
    <w:p w14:paraId="4B7CCC95" w14:textId="77777777" w:rsidR="0005217F" w:rsidRDefault="0005217F">
      <w:pPr>
        <w:jc w:val="both"/>
        <w:rPr>
          <w:rFonts w:ascii="Times New Roman" w:eastAsia="Times New Roman" w:hAnsi="Times New Roman" w:cs="Times New Roman"/>
          <w:b/>
          <w:sz w:val="24"/>
          <w:szCs w:val="24"/>
        </w:rPr>
      </w:pPr>
    </w:p>
    <w:p w14:paraId="00000024" w14:textId="6E298FC1" w:rsidR="001B7BB6"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Напредни ниво </w:t>
      </w:r>
      <w:r>
        <w:rPr>
          <w:rFonts w:ascii="Times New Roman" w:eastAsia="Times New Roman" w:hAnsi="Times New Roman" w:cs="Times New Roman"/>
          <w:sz w:val="24"/>
          <w:szCs w:val="24"/>
        </w:rPr>
        <w:t>У подобласти СПОРТСКЕ ИГРЕученик/ученица: - игра спортску игру примењујући сложене елементе технике, испуњавајући тактичке задатке, учествује у организацији утакмице и суди на утакмицама - зна тактику игре, систем такмичења, начин организовања утакмице и суди</w:t>
      </w:r>
    </w:p>
    <w:p w14:paraId="00000025" w14:textId="77777777" w:rsidR="001B7BB6" w:rsidRDefault="001B7BB6">
      <w:pPr>
        <w:rPr>
          <w:rFonts w:ascii="Times New Roman" w:eastAsia="Times New Roman" w:hAnsi="Times New Roman" w:cs="Times New Roman"/>
          <w:sz w:val="24"/>
          <w:szCs w:val="24"/>
        </w:rPr>
      </w:pPr>
    </w:p>
    <w:p w14:paraId="00000026"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Уважавање индивидуалних разлика приликом оцењивања </w:t>
      </w:r>
    </w:p>
    <w:p w14:paraId="00000027" w14:textId="77777777" w:rsidR="001B7BB6"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Оцењивање се обавља уз уважавање ученикових способности, степена спретности и умешности. 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остварености циљева и прописаних стандарда постигнућа, као и на основу ангажовања. Ученик који има тешкоће у учењу услед социјалне ускраћености, сметњи у развоју, инвалидитета и других разлога и коме је потребна додатна подршка у образовању и васпитању, оцењује се на основу остварености циљева и стандарда постигнућа према плану индивидуализације или у току савладавања индивидуалног образовног плана. Ученику који стиче образовање и васпитање по индивидуалном образовном плану, а не испуњава захтеве по прилагођеним циљевима и исходима образовно-васпитног рада, ревидира се индивидуални образовни план.</w:t>
      </w:r>
    </w:p>
    <w:p w14:paraId="00000028" w14:textId="77777777" w:rsidR="001B7BB6" w:rsidRDefault="00D571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Начин и поступак оцењивања</w:t>
      </w:r>
    </w:p>
    <w:p w14:paraId="00000029" w14:textId="77777777" w:rsidR="001B7BB6"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Ради планирања рада и даљег праћења напредовања ученика, наставник на почетку школске године процењује степен развијености компетeнција ученика у оквиру одређене области, предмета, модула или теме од значаја за наставу у тој школској години (у даљем тексту: иницијално процењивање). Резултати иницијалног процењивања користе се и као податак за даље унапређивање рада школе у области наставе и учења. Оцењивање се остварује применом различитих метода и техника, које наставник бира у складу с критеријумима оцењивања и прилагођава потребама и развојним специфичностима ученика. Закључна оцена је бројчана и утврђује се на основу свих оцена од почетка школске године и сагледавања развоја, напредовања и ангажовања ученика и прикупљених података у педагошкој документацији наставника. Закључну оцену из предмета утврђује одељењско веће на предлог предметног наставника. Предметни наставник који није утврдио прописан број оцена у току полугодишта обавезан је да ученику који редовно похађа наставу, а нема прописани број оцена, спроведе оцењивање на редовном часу или часу допунске наставе у току трајања полугодишта (у току последње недеље наставе) уз присуство одељењског старешине, члана стручног већа, стручног сарадника (педагога или психолога) или групе ученика. Закључна оцена за успех из предмета може изузетно да буде и највећа појединачна оцена уписана у дневник, добијена било којом техником провере постигнућа. Закључна оцена за успех из предмета не може да буде мања од: 1) одличан (5), ако је аритметичка средина свих појединачних оцена најмање 4,50; 2) врло добар (4), ако је аритметичка средина свих појединачних оцена од 3,50 до 4,49; 3) добар (3), ако је аритметичка средина свих појединачних оцена од 2,50 до 3,49; 4) довољан (2), ако је аритметичка средина свих појединачних оцена од 1,50 до 2,49. Закључна оцена за успех из предмета је недовољан (1), ако је аритметичка средина свих појединачних оцена мања од 1,50.</w:t>
      </w:r>
    </w:p>
    <w:p w14:paraId="0000002A" w14:textId="77777777" w:rsidR="001B7BB6" w:rsidRDefault="00D5711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Обавештавање о оцењивању</w:t>
      </w:r>
    </w:p>
    <w:p w14:paraId="4D6D27AD" w14:textId="77777777" w:rsidR="0005217F"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почетку школске године наставник је дужан да на примерен начин обавести ученика о прописаним циљевима, стандардима постигнућа и исходима учења. На почетку школске године ученици, родитељи, односно старатељи се обавештавају о </w:t>
      </w:r>
    </w:p>
    <w:p w14:paraId="33FA34C8" w14:textId="77777777" w:rsidR="0005217F" w:rsidRDefault="0005217F">
      <w:pPr>
        <w:jc w:val="both"/>
        <w:rPr>
          <w:rFonts w:ascii="Times New Roman" w:eastAsia="Times New Roman" w:hAnsi="Times New Roman" w:cs="Times New Roman"/>
          <w:sz w:val="24"/>
          <w:szCs w:val="24"/>
        </w:rPr>
      </w:pPr>
    </w:p>
    <w:p w14:paraId="0000002B" w14:textId="6F97F761" w:rsidR="001B7BB6" w:rsidRDefault="00D5711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критеријумима</w:t>
      </w:r>
      <w:proofErr w:type="gramEnd"/>
      <w:r>
        <w:rPr>
          <w:rFonts w:ascii="Times New Roman" w:eastAsia="Times New Roman" w:hAnsi="Times New Roman" w:cs="Times New Roman"/>
          <w:sz w:val="24"/>
          <w:szCs w:val="24"/>
        </w:rPr>
        <w:t>, начину, поступку, динамици, распореду оцењивања и доприносу појединачних оцена закључној оцени.</w:t>
      </w:r>
    </w:p>
    <w:p w14:paraId="0000002C" w14:textId="77777777" w:rsidR="001B7BB6" w:rsidRDefault="00D571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Евиденција о успеху ученика </w:t>
      </w:r>
    </w:p>
    <w:p w14:paraId="0000002D" w14:textId="77777777" w:rsidR="001B7BB6" w:rsidRDefault="00D571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Наставник у поступку оцењивања прикупља и бележи податке о постигнућима ученика, процесу учења, напредовању и развоју ученика током године у дневнику рада и својој педагошкој документацији. Под педагошком документацијом, у смислу овог правилника, сматра се писана или електронска документација наставника која садржи: личне податке о ученику и његовим индивидуалним својствима која су од значаја за постигнућа, податке о провери постигнућа, ангажовању ученика и напредовању, датим препорукама, понашању ученика и друге податке од значаја за рад са учеником и његово напредовање. Подаци унети у педагошку документацију могу бити коришћени за потребе информисања родитеља, приликом одлучивања по приговору или жалби на оцену и у процесу самовредновања и екстерног вредновања квалитета рада установе. Стручно веће наставника предмета из области рада физичког васпитања је у целости сагласно са критеријумом оцењивања који је дефинисан и усклађен са Правилником о оцењивању ученика о средњем образовању и васпитању, објављен у "Службеном гласнику РС".</w:t>
      </w:r>
    </w:p>
    <w:sectPr w:rsidR="001B7BB6" w:rsidSect="0005217F">
      <w:pgSz w:w="11906" w:h="16838"/>
      <w:pgMar w:top="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B6"/>
    <w:rsid w:val="0005217F"/>
    <w:rsid w:val="001B7BB6"/>
    <w:rsid w:val="00D5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050D"/>
  <w15:docId w15:val="{C11661F6-1932-4D57-9084-2B5A0B0C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dc:creator>
  <cp:lastModifiedBy>Pedagog</cp:lastModifiedBy>
  <cp:revision>4</cp:revision>
  <dcterms:created xsi:type="dcterms:W3CDTF">2022-03-07T15:15:00Z</dcterms:created>
  <dcterms:modified xsi:type="dcterms:W3CDTF">2024-02-29T14:45:00Z</dcterms:modified>
</cp:coreProperties>
</file>